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32"/>
          <w:rtl w:val="0"/>
        </w:rPr>
        <w:t xml:space="preserve">Beszámoló a GTK HK-ban végzett tevékenységről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Józsa-Teleki Gabriella Blanka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Karilap felelős, PR és tájékoztatási felelős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2015. február 23. – 2015. március 22.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Stratégiai megbeszélésen voltam a GT Times főszerkesztőjével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bookmarkStart w:colFirst="0" w:colLast="0" w:name="h.gjdgxs" w:id="0"/>
      <w:bookmarkEnd w:id="0"/>
      <w:r w:rsidDel="00000000" w:rsidR="00000000" w:rsidRPr="00000000">
        <w:rPr>
          <w:rtl w:val="0"/>
        </w:rPr>
        <w:t xml:space="preserve">Vasárnaponként kiküldtem a Hallgatói Képviselet hírlevelét az aktuális hétre vonatkozóan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Feltöltöttem a honlapra, valamint a Hallgatói Képviselet Facebook oldalára az aktuális pályázatokat:</w:t>
        <w:br w:type="textWrapping"/>
        <w:t xml:space="preserve">- Informatikai szolgáltató ösztöndíj pályázat</w:t>
        <w:br w:type="textWrapping"/>
        <w:t xml:space="preserve">- Utazási és konferencia pályázat</w:t>
        <w:br w:type="textWrapping"/>
        <w:t xml:space="preserve">- Szakmai Kari BME ösztöndíj 2014/15 tavasz</w:t>
        <w:br w:type="textWrapping"/>
        <w:t xml:space="preserve">- Mentorpályázat 2015-16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Egyéb, nem a karhoz közvetlenül kötődő pályázatok, versenyeket hírdettem az online csatornáinkon:</w:t>
        <w:br w:type="textWrapping"/>
        <w:t xml:space="preserve">-  Gazdasági Versenyhivatal pályázata</w:t>
        <w:br w:type="textWrapping"/>
        <w:t xml:space="preserve">- 25. Bosch Szarvasűzök futóverseny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Segítettem a HK tárgyaló és az iroda kitakarítás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Részt vettem a mentorkiválasztó ülésen, ahol kialakítottuk a teljes koncepciót: előfeladatok kitalálása; programterv elkészítése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Online platformra vezettem fel a karilapot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El kezdtem szervezni a GT Times újságíróképzését: </w:t>
        <w:br w:type="textWrapping"/>
        <w:t xml:space="preserve">- előadókkal felvettem a kapcsolatot, előzetesen egyeztettünk a programtervezetről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Részt vettem a Sportnap ülésén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Felvettem a kapcsolatot a Testnevelési Központtal a Sportnapos futóversennyel kapcsolatban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Felkerestem a budaörsi Dechatlon igazgatóhelyettesét a Sportnappal kapcsolatban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Részt vettem a kollégium szépítésével kapcsolatos ad hoc ülésen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Részt vettem a Szakmai Kari BME ösztöndíj pályázóinak személyes beszélgetésén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</w:pPr>
      <w:r w:rsidDel="00000000" w:rsidR="00000000" w:rsidRPr="00000000">
        <w:rPr>
          <w:rtl w:val="0"/>
        </w:rPr>
        <w:t xml:space="preserve">A tematikus email címekre érkező leveleket kezeltem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3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Sportnappal kapcsolatban felkerestem a Nescafét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40" w:w="11907"/>
      <w:pgMar w:bottom="1440" w:top="1440" w:left="964" w:right="9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4500"/>
        <w:tab w:val="left" w:pos="5580"/>
        <w:tab w:val="left" w:pos="7921"/>
        <w:tab w:val="left" w:pos="810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4479"/>
        <w:tab w:val="left" w:pos="5500"/>
        <w:tab w:val="left" w:pos="7796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mallCaps w:val="1"/>
        <w:sz w:val="18"/>
        <w:rtl w:val="0"/>
      </w:rPr>
      <w:tab/>
      <w:t xml:space="preserve">Budapesti Műszaki és Gazdaságtudományi Egyetem</w:t>
      <w:tab/>
      <w:t xml:space="preserve">1117 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Budapest,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 Dombóvári út 3.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 </w:t>
      <w:tab/>
      <w:t xml:space="preserve">W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igner 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J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enő</w:t>
    </w:r>
    <w:r w:rsidDel="00000000" w:rsidR="00000000" w:rsidRPr="00000000">
      <w:rPr>
        <w:rFonts w:ascii="Times New Roman" w:cs="Times New Roman" w:eastAsia="Times New Roman" w:hAnsi="Times New Roman"/>
        <w:b w:val="0"/>
        <w:sz w:val="1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K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rtl w:val="0"/>
      </w:rPr>
      <w:t xml:space="preserve">ollégium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 A105</w:t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2971800</wp:posOffset>
          </wp:positionH>
          <wp:positionV relativeFrom="paragraph">
            <wp:posOffset>94615</wp:posOffset>
          </wp:positionV>
          <wp:extent cx="377825" cy="365125"/>
          <wp:effectExtent b="0" l="0" r="0" t="0"/>
          <wp:wrapNone/>
          <wp:docPr descr="2hklogojpg" id="2" name="image03.jpg"/>
          <a:graphic>
            <a:graphicData uri="http://schemas.openxmlformats.org/drawingml/2006/picture">
              <pic:pic>
                <pic:nvPicPr>
                  <pic:cNvPr descr="2hklogojpg" id="0" name="image0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825" cy="365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tabs>
        <w:tab w:val="right" w:pos="4479"/>
        <w:tab w:val="left" w:pos="5500"/>
        <w:tab w:val="left" w:pos="7796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mallCaps w:val="1"/>
        <w:sz w:val="18"/>
        <w:rtl w:val="0"/>
      </w:rPr>
      <w:tab/>
      <w:t xml:space="preserve">Gazdaság- és Társadalomtudományi Kar</w:t>
      <w:tab/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sz w:val="18"/>
          <w:u w:val="single"/>
          <w:rtl w:val="0"/>
        </w:rPr>
        <w:t xml:space="preserve">info@gtkhk.hu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 xml:space="preserve">, www.gtkhk.hu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4479"/>
        <w:tab w:val="left" w:pos="5500"/>
        <w:tab w:val="left" w:pos="7796"/>
      </w:tabs>
      <w:spacing w:after="708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smallCaps w:val="1"/>
        <w:sz w:val="18"/>
        <w:rtl w:val="0"/>
      </w:rPr>
      <w:t xml:space="preserve">Hallgatói Képviselet</w:t>
    </w:r>
    <w:r w:rsidDel="00000000" w:rsidR="00000000" w:rsidRPr="00000000">
      <w:rPr>
        <w:rFonts w:ascii="Times New Roman" w:cs="Times New Roman" w:eastAsia="Times New Roman" w:hAnsi="Times New Roman"/>
        <w:b w:val="0"/>
        <w:sz w:val="18"/>
        <w:rtl w:val="0"/>
      </w:rPr>
      <w:tab/>
      <w:t xml:space="preserve">telefon/fax: 463-4160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08" w:line="240" w:lineRule="auto"/>
      <w:ind w:firstLine="0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ind w:firstLine="0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ind w:firstLine="0"/>
      <w:contextualSpacing w:val="0"/>
      <w:jc w:val="both"/>
    </w:pP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0</wp:posOffset>
          </wp:positionH>
          <wp:positionV relativeFrom="paragraph">
            <wp:posOffset>431800</wp:posOffset>
          </wp:positionV>
          <wp:extent cx="1864995" cy="514350"/>
          <wp:effectExtent b="0" l="0" r="0" t="0"/>
          <wp:wrapSquare wrapText="bothSides" distB="0" distT="0" distL="114300" distR="11430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u w:val="none"/>
      </w:rPr>
    </w:lvl>
    <w:lvl w:ilvl="1">
      <w:start w:val="1"/>
      <w:numFmt w:val="bullet"/>
      <w:lvlText w:val="o"/>
      <w:lvlJc w:val="left"/>
      <w:pPr>
        <w:ind w:left="1080" w:firstLine="720"/>
      </w:pPr>
      <w:rPr>
        <w:u w:val="no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u w:val="no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u w:val="no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u w:val="no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u w:val="no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0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